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FD" w:rsidRPr="00CF52DE" w:rsidRDefault="006532AF" w:rsidP="006532AF">
      <w:pPr>
        <w:spacing w:after="0"/>
        <w:jc w:val="center"/>
        <w:rPr>
          <w:b/>
          <w:sz w:val="24"/>
          <w:szCs w:val="24"/>
        </w:rPr>
      </w:pPr>
      <w:r w:rsidRPr="00CF52DE">
        <w:rPr>
          <w:b/>
          <w:sz w:val="24"/>
          <w:szCs w:val="24"/>
        </w:rPr>
        <w:t>SAĞLIK BAKANLIĞI</w:t>
      </w:r>
    </w:p>
    <w:p w:rsidR="006532AF" w:rsidRPr="00CF52DE" w:rsidRDefault="005C1515" w:rsidP="006532AF">
      <w:pPr>
        <w:spacing w:after="0"/>
        <w:jc w:val="center"/>
        <w:rPr>
          <w:b/>
          <w:sz w:val="24"/>
          <w:szCs w:val="24"/>
        </w:rPr>
      </w:pPr>
      <w:r w:rsidRPr="005C1515">
        <w:rPr>
          <w:b/>
          <w:sz w:val="24"/>
          <w:szCs w:val="24"/>
        </w:rPr>
        <w:t>GÖREVDE YÜKSELME VE UNVAN DEĞİŞİKLİĞİ SINAV KURULUNU</w:t>
      </w:r>
      <w:r w:rsidRPr="00CF52DE">
        <w:rPr>
          <w:b/>
          <w:sz w:val="24"/>
          <w:szCs w:val="24"/>
        </w:rPr>
        <w:t>’</w:t>
      </w:r>
      <w:r>
        <w:rPr>
          <w:b/>
          <w:sz w:val="24"/>
          <w:szCs w:val="24"/>
        </w:rPr>
        <w:t>NA</w:t>
      </w:r>
    </w:p>
    <w:p w:rsidR="00F15CB8" w:rsidRDefault="00FF7C0C" w:rsidP="006532AF">
      <w:pPr>
        <w:spacing w:after="0"/>
        <w:jc w:val="center"/>
        <w:rPr>
          <w:b/>
          <w:sz w:val="24"/>
          <w:szCs w:val="24"/>
        </w:rPr>
      </w:pPr>
      <w:r w:rsidRPr="00CF52DE">
        <w:rPr>
          <w:b/>
          <w:sz w:val="24"/>
          <w:szCs w:val="24"/>
        </w:rPr>
        <w:tab/>
      </w:r>
      <w:r w:rsidRPr="00CF52DE">
        <w:rPr>
          <w:b/>
          <w:sz w:val="24"/>
          <w:szCs w:val="24"/>
        </w:rPr>
        <w:tab/>
      </w:r>
      <w:r w:rsidRPr="00CF52DE">
        <w:rPr>
          <w:b/>
          <w:sz w:val="24"/>
          <w:szCs w:val="24"/>
        </w:rPr>
        <w:tab/>
      </w:r>
      <w:r w:rsidRPr="00CF52DE">
        <w:rPr>
          <w:b/>
          <w:sz w:val="24"/>
          <w:szCs w:val="24"/>
        </w:rPr>
        <w:tab/>
      </w:r>
      <w:r w:rsidRPr="00CF52DE">
        <w:rPr>
          <w:b/>
          <w:sz w:val="24"/>
          <w:szCs w:val="24"/>
        </w:rPr>
        <w:tab/>
      </w:r>
      <w:r w:rsidRPr="00CF52DE">
        <w:rPr>
          <w:b/>
          <w:sz w:val="24"/>
          <w:szCs w:val="24"/>
        </w:rPr>
        <w:tab/>
      </w:r>
      <w:r w:rsidR="005C1515">
        <w:rPr>
          <w:b/>
          <w:sz w:val="24"/>
          <w:szCs w:val="24"/>
        </w:rPr>
        <w:tab/>
      </w:r>
      <w:r w:rsidR="005C1515">
        <w:rPr>
          <w:b/>
          <w:sz w:val="24"/>
          <w:szCs w:val="24"/>
        </w:rPr>
        <w:tab/>
      </w:r>
      <w:r w:rsidR="005C1515">
        <w:rPr>
          <w:b/>
          <w:sz w:val="24"/>
          <w:szCs w:val="24"/>
        </w:rPr>
        <w:tab/>
      </w:r>
    </w:p>
    <w:p w:rsidR="00FF7C0C" w:rsidRPr="00CF52DE" w:rsidRDefault="00FF7C0C" w:rsidP="006532AF">
      <w:pPr>
        <w:spacing w:after="0"/>
        <w:jc w:val="center"/>
        <w:rPr>
          <w:b/>
          <w:sz w:val="24"/>
          <w:szCs w:val="24"/>
        </w:rPr>
      </w:pPr>
      <w:bookmarkStart w:id="0" w:name="_GoBack"/>
      <w:bookmarkEnd w:id="0"/>
      <w:r w:rsidRPr="00CF52DE">
        <w:rPr>
          <w:b/>
          <w:sz w:val="24"/>
          <w:szCs w:val="24"/>
        </w:rPr>
        <w:t>ANKARA</w:t>
      </w:r>
    </w:p>
    <w:p w:rsidR="0018669A" w:rsidRPr="00CF52DE" w:rsidRDefault="0018669A" w:rsidP="006532AF">
      <w:pPr>
        <w:spacing w:after="0"/>
        <w:jc w:val="center"/>
        <w:rPr>
          <w:b/>
          <w:sz w:val="24"/>
          <w:szCs w:val="24"/>
        </w:rPr>
      </w:pPr>
    </w:p>
    <w:p w:rsidR="0018669A" w:rsidRPr="00CF52DE" w:rsidRDefault="0018669A" w:rsidP="0018669A">
      <w:pPr>
        <w:spacing w:after="0"/>
        <w:jc w:val="both"/>
        <w:rPr>
          <w:b/>
          <w:sz w:val="24"/>
          <w:szCs w:val="24"/>
        </w:rPr>
      </w:pPr>
    </w:p>
    <w:p w:rsidR="0018669A" w:rsidRPr="00CF52DE" w:rsidRDefault="0018669A" w:rsidP="0018669A">
      <w:pPr>
        <w:spacing w:after="0"/>
        <w:ind w:firstLine="708"/>
        <w:jc w:val="both"/>
        <w:rPr>
          <w:sz w:val="24"/>
          <w:szCs w:val="24"/>
        </w:rPr>
      </w:pPr>
      <w:r w:rsidRPr="00CF52DE">
        <w:rPr>
          <w:sz w:val="24"/>
          <w:szCs w:val="24"/>
        </w:rPr>
        <w:t>31 Ağustos 2015-0</w:t>
      </w:r>
      <w:r w:rsidR="008346D8">
        <w:rPr>
          <w:sz w:val="24"/>
          <w:szCs w:val="24"/>
        </w:rPr>
        <w:t>6</w:t>
      </w:r>
      <w:r w:rsidRPr="00CF52DE">
        <w:rPr>
          <w:sz w:val="24"/>
          <w:szCs w:val="24"/>
        </w:rPr>
        <w:t xml:space="preserve"> </w:t>
      </w:r>
      <w:r w:rsidR="008346D8">
        <w:rPr>
          <w:sz w:val="24"/>
          <w:szCs w:val="24"/>
        </w:rPr>
        <w:t>Ekim</w:t>
      </w:r>
      <w:r w:rsidRPr="00CF52DE">
        <w:rPr>
          <w:sz w:val="24"/>
          <w:szCs w:val="24"/>
        </w:rPr>
        <w:t xml:space="preserve"> 2015 tarihleri arasında Sağlık Bakanlığı ve Bağlı Kuruluşları (TKHK-THSK) personeli için Görevde Yükselme Şube Müdürlüğü Sözlü Sınavına …/…./2015 tarihinde ……… günü ………. sözlü sınav komisyonunda ……. sırada ……. saatinde katıldım. …./…./2015 tarihinde </w:t>
      </w:r>
      <w:r w:rsidR="00CF52DE" w:rsidRPr="00CF52DE">
        <w:rPr>
          <w:sz w:val="24"/>
          <w:szCs w:val="24"/>
        </w:rPr>
        <w:t>Kurumunuz resmi internet sitesinde sözlü sınav sonucumun …,… olduğunu öğrendim.</w:t>
      </w:r>
    </w:p>
    <w:p w:rsidR="00CF52DE" w:rsidRPr="00CF52DE" w:rsidRDefault="00CF52DE" w:rsidP="0018669A">
      <w:pPr>
        <w:spacing w:after="0"/>
        <w:ind w:firstLine="708"/>
        <w:jc w:val="both"/>
        <w:rPr>
          <w:sz w:val="24"/>
          <w:szCs w:val="24"/>
        </w:rPr>
      </w:pPr>
    </w:p>
    <w:p w:rsidR="00CF52DE" w:rsidRPr="00CF52DE" w:rsidRDefault="00CF52DE" w:rsidP="00CF52DE">
      <w:pPr>
        <w:spacing w:after="0"/>
        <w:ind w:firstLine="708"/>
        <w:jc w:val="both"/>
        <w:rPr>
          <w:i/>
          <w:sz w:val="24"/>
          <w:szCs w:val="24"/>
        </w:rPr>
      </w:pPr>
      <w:r w:rsidRPr="00CF52DE">
        <w:rPr>
          <w:sz w:val="24"/>
          <w:szCs w:val="24"/>
        </w:rPr>
        <w:t>Bilindiği gibi, Sağlık Bakanlığı Ve Bağlı Kuruluşları Personeli Görevde Yükselme Ve Unvan Değişikliği Yönetmeliğinin “Sözlü Sınav” başlıklı 12. maddesinde “</w:t>
      </w:r>
      <w:r w:rsidRPr="00CF52DE">
        <w:rPr>
          <w:i/>
          <w:sz w:val="24"/>
          <w:szCs w:val="24"/>
        </w:rPr>
        <w:t>Şube müdürü, hastane müdürü ve bunlarla aynı düzeydeki diğer kadrolara görevde yükselme suretiyle atanacaklardan yazılı sınavda en yüksek puan alan adaydan başlamak üzere ilan edilen kadro sayısının beş katına kadar aday sözlü sınava alınır. Son adayla aynı puana sahip olan personelin tamamı sözlü sınava alınır.</w:t>
      </w:r>
    </w:p>
    <w:p w:rsidR="00CF52DE" w:rsidRPr="00CF52DE" w:rsidRDefault="00CF52DE" w:rsidP="00CF52DE">
      <w:pPr>
        <w:spacing w:after="0"/>
        <w:ind w:firstLine="708"/>
        <w:jc w:val="both"/>
        <w:rPr>
          <w:i/>
          <w:sz w:val="24"/>
          <w:szCs w:val="24"/>
        </w:rPr>
      </w:pPr>
      <w:r w:rsidRPr="00CF52DE">
        <w:rPr>
          <w:i/>
          <w:sz w:val="24"/>
          <w:szCs w:val="24"/>
        </w:rPr>
        <w:t>(2) İlgili personel, sınav kurulunun her bir üyesi tarafından;</w:t>
      </w:r>
    </w:p>
    <w:p w:rsidR="00CF52DE" w:rsidRPr="00CF52DE" w:rsidRDefault="00CF52DE" w:rsidP="00CF52DE">
      <w:pPr>
        <w:spacing w:after="0"/>
        <w:ind w:firstLine="708"/>
        <w:jc w:val="both"/>
        <w:rPr>
          <w:i/>
          <w:sz w:val="24"/>
          <w:szCs w:val="24"/>
        </w:rPr>
      </w:pPr>
      <w:r w:rsidRPr="00CF52DE">
        <w:rPr>
          <w:i/>
          <w:sz w:val="24"/>
          <w:szCs w:val="24"/>
        </w:rPr>
        <w:t>a) Sınav konularına ilişkin bilgi düzeyi,</w:t>
      </w:r>
    </w:p>
    <w:p w:rsidR="00CF52DE" w:rsidRPr="00CF52DE" w:rsidRDefault="00CF52DE" w:rsidP="00CF52DE">
      <w:pPr>
        <w:spacing w:after="0"/>
        <w:ind w:firstLine="708"/>
        <w:jc w:val="both"/>
        <w:rPr>
          <w:i/>
          <w:sz w:val="24"/>
          <w:szCs w:val="24"/>
        </w:rPr>
      </w:pPr>
      <w:r w:rsidRPr="00CF52DE">
        <w:rPr>
          <w:i/>
          <w:sz w:val="24"/>
          <w:szCs w:val="24"/>
        </w:rPr>
        <w:t>b) Bir konuyu kavrayıp özetleme, ifade yeteneği ve muhakeme gücü,</w:t>
      </w:r>
    </w:p>
    <w:p w:rsidR="00CF52DE" w:rsidRPr="00CF52DE" w:rsidRDefault="00CF52DE" w:rsidP="00CF52DE">
      <w:pPr>
        <w:spacing w:after="0"/>
        <w:ind w:firstLine="708"/>
        <w:jc w:val="both"/>
        <w:rPr>
          <w:i/>
          <w:sz w:val="24"/>
          <w:szCs w:val="24"/>
        </w:rPr>
      </w:pPr>
      <w:r w:rsidRPr="00CF52DE">
        <w:rPr>
          <w:i/>
          <w:sz w:val="24"/>
          <w:szCs w:val="24"/>
        </w:rPr>
        <w:t>c) Liyakati, temsil kabiliyeti, tutum ve davranışlarının göreve uygunluğu,</w:t>
      </w:r>
    </w:p>
    <w:p w:rsidR="00CF52DE" w:rsidRPr="00CF52DE" w:rsidRDefault="00CF52DE" w:rsidP="00CF52DE">
      <w:pPr>
        <w:spacing w:after="0"/>
        <w:ind w:firstLine="708"/>
        <w:jc w:val="both"/>
        <w:rPr>
          <w:i/>
          <w:sz w:val="24"/>
          <w:szCs w:val="24"/>
        </w:rPr>
      </w:pPr>
      <w:r w:rsidRPr="00CF52DE">
        <w:rPr>
          <w:i/>
          <w:sz w:val="24"/>
          <w:szCs w:val="24"/>
        </w:rPr>
        <w:t>ç) Özgüveni, ikna kabiliyeti ve inandırıcılığı,</w:t>
      </w:r>
    </w:p>
    <w:p w:rsidR="00CF52DE" w:rsidRPr="00CF52DE" w:rsidRDefault="00CF52DE" w:rsidP="00CF52DE">
      <w:pPr>
        <w:spacing w:after="0"/>
        <w:ind w:firstLine="708"/>
        <w:jc w:val="both"/>
        <w:rPr>
          <w:i/>
          <w:sz w:val="24"/>
          <w:szCs w:val="24"/>
        </w:rPr>
      </w:pPr>
      <w:r w:rsidRPr="00CF52DE">
        <w:rPr>
          <w:i/>
          <w:sz w:val="24"/>
          <w:szCs w:val="24"/>
        </w:rPr>
        <w:t>d) Genel kültürü ve genel yeteneği,</w:t>
      </w:r>
    </w:p>
    <w:p w:rsidR="00CF52DE" w:rsidRPr="00CF52DE" w:rsidRDefault="00CF52DE" w:rsidP="00CF52DE">
      <w:pPr>
        <w:spacing w:after="0"/>
        <w:ind w:firstLine="708"/>
        <w:jc w:val="both"/>
        <w:rPr>
          <w:i/>
          <w:sz w:val="24"/>
          <w:szCs w:val="24"/>
        </w:rPr>
      </w:pPr>
      <w:r w:rsidRPr="00CF52DE">
        <w:rPr>
          <w:i/>
          <w:sz w:val="24"/>
          <w:szCs w:val="24"/>
        </w:rPr>
        <w:t>e) Bilimsel ve teknolojik gelişmelere açıklığı,</w:t>
      </w:r>
    </w:p>
    <w:p w:rsidR="00CF52DE" w:rsidRPr="00CF52DE" w:rsidRDefault="00CF52DE" w:rsidP="00CF52DE">
      <w:pPr>
        <w:spacing w:after="0"/>
        <w:ind w:firstLine="708"/>
        <w:jc w:val="both"/>
        <w:rPr>
          <w:sz w:val="24"/>
          <w:szCs w:val="24"/>
        </w:rPr>
      </w:pPr>
      <w:r w:rsidRPr="00CF52DE">
        <w:rPr>
          <w:i/>
          <w:sz w:val="24"/>
          <w:szCs w:val="24"/>
        </w:rPr>
        <w:t>esas alınarak yüz tam puan üzerinden değerlendirilir. Her üyenin vermiş olduğu puanların aritmetik ortalaması alınarak personelin sözlü sınav puanı tespit edilir. Sözlü sınavda yüz üzerinden en az yetmiş puan alanlar başarılı sayılır.</w:t>
      </w:r>
      <w:r w:rsidRPr="00CF52DE">
        <w:rPr>
          <w:sz w:val="24"/>
          <w:szCs w:val="24"/>
        </w:rPr>
        <w:t xml:space="preserve">” hükmü gereğince aranılan şartları taşımış olmama ve tarafıma sorulmak üzere çekmiş olduğum zarflardan çıkan soruların tamamını cevaplamış olmama rağmen verilen düşük puan </w:t>
      </w:r>
      <w:r w:rsidR="00C04DA0">
        <w:rPr>
          <w:sz w:val="24"/>
          <w:szCs w:val="24"/>
        </w:rPr>
        <w:t xml:space="preserve">hukuka ve </w:t>
      </w:r>
      <w:r w:rsidRPr="00CF52DE">
        <w:rPr>
          <w:sz w:val="24"/>
          <w:szCs w:val="24"/>
        </w:rPr>
        <w:t>hakkaniyete uygun değildir.</w:t>
      </w:r>
    </w:p>
    <w:p w:rsidR="00CF52DE" w:rsidRPr="00CF52DE" w:rsidRDefault="00CF52DE" w:rsidP="00CF52DE">
      <w:pPr>
        <w:spacing w:after="0"/>
        <w:ind w:firstLine="708"/>
        <w:jc w:val="both"/>
        <w:rPr>
          <w:sz w:val="24"/>
          <w:szCs w:val="24"/>
        </w:rPr>
      </w:pPr>
    </w:p>
    <w:p w:rsidR="00954748" w:rsidRDefault="00CF52DE" w:rsidP="00954748">
      <w:pPr>
        <w:spacing w:after="0"/>
        <w:ind w:firstLine="708"/>
        <w:jc w:val="both"/>
        <w:rPr>
          <w:sz w:val="24"/>
          <w:szCs w:val="24"/>
        </w:rPr>
      </w:pPr>
      <w:r w:rsidRPr="00CF52DE">
        <w:rPr>
          <w:sz w:val="24"/>
          <w:szCs w:val="24"/>
        </w:rPr>
        <w:t xml:space="preserve">Ayrıca, Sözlü sınavın, günümüzde sesli ve görüntülü kayıt yapılmak suretiyle gerçekleştirilmesi mümkün iken bu imkânın kullanılmamasının hukuk devleti ilkesinin sağladığı güvenceyi zedeleyecektir. Nitekim </w:t>
      </w:r>
      <w:r w:rsidR="00954748" w:rsidRPr="00954748">
        <w:rPr>
          <w:sz w:val="24"/>
          <w:szCs w:val="24"/>
        </w:rPr>
        <w:t>Danıştay On ikinci Dairesi</w:t>
      </w:r>
      <w:r w:rsidR="00954748">
        <w:rPr>
          <w:sz w:val="24"/>
          <w:szCs w:val="24"/>
        </w:rPr>
        <w:t>nce</w:t>
      </w:r>
      <w:r w:rsidR="00954748" w:rsidRPr="00954748">
        <w:rPr>
          <w:sz w:val="24"/>
          <w:szCs w:val="24"/>
        </w:rPr>
        <w:t xml:space="preserve">, </w:t>
      </w:r>
      <w:r w:rsidR="00954748" w:rsidRPr="00954748">
        <w:rPr>
          <w:b/>
          <w:sz w:val="24"/>
          <w:szCs w:val="24"/>
        </w:rPr>
        <w:t>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bulunmamıştır.</w:t>
      </w:r>
      <w:r w:rsidR="00954748" w:rsidRPr="00954748">
        <w:rPr>
          <w:sz w:val="24"/>
          <w:szCs w:val="24"/>
        </w:rPr>
        <w:t xml:space="preserve"> Kararda, sözlü sınavın sesli ve görüntülü kayıt yapılmak suretiyle gerçekleştirilmesi günümüzde mümkün olduğundan bu imkânın kullanılmamasının hukuk devleti ilkesinin sağladığı güvenceyi zedelediğinden bahsedilmektedir.  </w:t>
      </w:r>
    </w:p>
    <w:p w:rsidR="00954748" w:rsidRPr="00954748" w:rsidRDefault="00954748" w:rsidP="00954748">
      <w:pPr>
        <w:spacing w:after="0"/>
        <w:ind w:firstLine="708"/>
        <w:jc w:val="both"/>
        <w:rPr>
          <w:sz w:val="24"/>
          <w:szCs w:val="24"/>
        </w:rPr>
      </w:pPr>
    </w:p>
    <w:p w:rsidR="00CF52DE" w:rsidRPr="00CF52DE" w:rsidRDefault="00CF52DE" w:rsidP="00CF52DE">
      <w:pPr>
        <w:spacing w:after="0"/>
        <w:ind w:firstLine="708"/>
        <w:jc w:val="both"/>
        <w:rPr>
          <w:sz w:val="24"/>
          <w:szCs w:val="24"/>
        </w:rPr>
      </w:pPr>
      <w:r w:rsidRPr="00CF52DE">
        <w:rPr>
          <w:sz w:val="24"/>
          <w:szCs w:val="24"/>
        </w:rPr>
        <w:lastRenderedPageBreak/>
        <w:t xml:space="preserve"> Yine Danıştay 5. Dairesinin 19.03.2010 tarihli ve 2008/6852 E.-2010/1546 K. sayılı kararında da </w:t>
      </w:r>
      <w:r w:rsidRPr="00CF52DE">
        <w:rPr>
          <w:b/>
          <w:bCs/>
          <w:sz w:val="24"/>
          <w:szCs w:val="24"/>
        </w:rPr>
        <w:t>“sesli ve görüntülü kayıt alınması ile komisyon üyelerinin notlarının gerekçeli olması zorunlu olduğu gerekçesiyle sözlü sınavın iptali” </w:t>
      </w:r>
      <w:r w:rsidRPr="00CF52DE">
        <w:rPr>
          <w:sz w:val="24"/>
          <w:szCs w:val="24"/>
        </w:rPr>
        <w:t>hükmü verilmiştir.</w:t>
      </w:r>
    </w:p>
    <w:p w:rsidR="00954748" w:rsidRPr="00CF52DE" w:rsidRDefault="00954748" w:rsidP="00CF52DE">
      <w:pPr>
        <w:spacing w:after="0" w:line="240" w:lineRule="auto"/>
        <w:ind w:firstLine="708"/>
        <w:jc w:val="both"/>
        <w:rPr>
          <w:rFonts w:eastAsia="Calibri"/>
          <w:sz w:val="24"/>
          <w:szCs w:val="24"/>
        </w:rPr>
      </w:pPr>
    </w:p>
    <w:p w:rsidR="00CF52DE" w:rsidRDefault="00CF52DE" w:rsidP="00CF52DE">
      <w:pPr>
        <w:spacing w:after="0" w:line="240" w:lineRule="auto"/>
        <w:ind w:firstLine="708"/>
        <w:jc w:val="both"/>
        <w:rPr>
          <w:rFonts w:eastAsia="Calibri"/>
          <w:sz w:val="24"/>
          <w:szCs w:val="24"/>
        </w:rPr>
      </w:pPr>
      <w:r w:rsidRPr="00CF52DE">
        <w:rPr>
          <w:rFonts w:eastAsia="Calibri"/>
          <w:sz w:val="24"/>
          <w:szCs w:val="24"/>
        </w:rPr>
        <w:t xml:space="preserve">Katıldığım sözlü sınavda, sorulara verdiğim cevaplar teknolojik imkânlardan yararlanarak sesli ve görüntülü kayıt altına alınmamış, </w:t>
      </w:r>
      <w:r w:rsidR="00173AB0">
        <w:rPr>
          <w:rFonts w:eastAsia="Calibri"/>
          <w:sz w:val="24"/>
          <w:szCs w:val="24"/>
        </w:rPr>
        <w:t>komisyon üyelerince tarafıma verilen notun gerekçeleri ortaya konmamış ve</w:t>
      </w:r>
      <w:r w:rsidRPr="00CF52DE">
        <w:rPr>
          <w:rFonts w:eastAsia="Calibri"/>
          <w:sz w:val="24"/>
          <w:szCs w:val="24"/>
        </w:rPr>
        <w:t xml:space="preserve"> tarafıma sübj</w:t>
      </w:r>
      <w:r w:rsidR="00173AB0">
        <w:rPr>
          <w:rFonts w:eastAsia="Calibri"/>
          <w:sz w:val="24"/>
          <w:szCs w:val="24"/>
        </w:rPr>
        <w:t>ektif bir değerlendirme yapılmış olup,</w:t>
      </w:r>
      <w:r w:rsidRPr="00CF52DE">
        <w:rPr>
          <w:rFonts w:eastAsia="Calibri"/>
          <w:sz w:val="24"/>
          <w:szCs w:val="24"/>
        </w:rPr>
        <w:t xml:space="preserve"> sözlü sınavdan düşük puan verilerek görevlendirme hakkım elimden alınmıştır.</w:t>
      </w:r>
    </w:p>
    <w:p w:rsidR="00C04DA0" w:rsidRDefault="00C04DA0" w:rsidP="00CF52DE">
      <w:pPr>
        <w:spacing w:after="0" w:line="240" w:lineRule="auto"/>
        <w:ind w:firstLine="708"/>
        <w:jc w:val="both"/>
        <w:rPr>
          <w:rFonts w:eastAsia="Calibri"/>
          <w:sz w:val="24"/>
          <w:szCs w:val="24"/>
        </w:rPr>
      </w:pPr>
    </w:p>
    <w:p w:rsidR="00C04DA0" w:rsidRPr="00CF52DE" w:rsidRDefault="00C04DA0" w:rsidP="00CF52DE">
      <w:pPr>
        <w:spacing w:after="0" w:line="240" w:lineRule="auto"/>
        <w:ind w:firstLine="708"/>
        <w:jc w:val="both"/>
        <w:rPr>
          <w:rFonts w:eastAsia="Calibri"/>
          <w:sz w:val="24"/>
          <w:szCs w:val="24"/>
        </w:rPr>
      </w:pPr>
      <w:r>
        <w:rPr>
          <w:rFonts w:eastAsia="Calibri"/>
          <w:sz w:val="24"/>
          <w:szCs w:val="24"/>
        </w:rPr>
        <w:t>Bu itibarla, yukarıda arz ve izah ettiğim gerekçelerle söz konusu sözlü sınava ilişkin itirazımın değerlendirilmesi hususunda gereğini arz ederim. …./…./2015</w:t>
      </w:r>
    </w:p>
    <w:p w:rsidR="00CF52DE" w:rsidRPr="00CF52DE" w:rsidRDefault="00CF52DE" w:rsidP="0018669A">
      <w:pPr>
        <w:spacing w:after="0"/>
        <w:ind w:firstLine="708"/>
        <w:jc w:val="both"/>
        <w:rPr>
          <w:sz w:val="24"/>
          <w:szCs w:val="24"/>
        </w:rPr>
      </w:pPr>
    </w:p>
    <w:p w:rsidR="00CF52DE" w:rsidRPr="00CF52DE" w:rsidRDefault="00CF52DE" w:rsidP="0018669A">
      <w:pPr>
        <w:spacing w:after="0"/>
        <w:ind w:firstLine="708"/>
        <w:jc w:val="both"/>
        <w:rPr>
          <w:sz w:val="24"/>
          <w:szCs w:val="24"/>
        </w:rPr>
      </w:pPr>
    </w:p>
    <w:p w:rsidR="0018669A" w:rsidRPr="00CF52DE" w:rsidRDefault="0018669A" w:rsidP="0018669A">
      <w:pPr>
        <w:spacing w:after="0"/>
        <w:jc w:val="both"/>
        <w:rPr>
          <w:sz w:val="24"/>
          <w:szCs w:val="24"/>
        </w:rPr>
      </w:pPr>
    </w:p>
    <w:p w:rsidR="00C04DA0" w:rsidRDefault="0018669A" w:rsidP="0018669A">
      <w:pPr>
        <w:spacing w:after="0"/>
        <w:jc w:val="both"/>
        <w:rPr>
          <w:sz w:val="24"/>
          <w:szCs w:val="24"/>
        </w:rPr>
      </w:pPr>
      <w:r w:rsidRPr="00CF52DE">
        <w:rPr>
          <w:sz w:val="24"/>
          <w:szCs w:val="24"/>
        </w:rPr>
        <w:tab/>
      </w:r>
    </w:p>
    <w:p w:rsidR="00C04DA0" w:rsidRDefault="00C04DA0" w:rsidP="00C04DA0">
      <w:pPr>
        <w:tabs>
          <w:tab w:val="left" w:pos="6600"/>
        </w:tabs>
        <w:spacing w:after="0"/>
        <w:rPr>
          <w:b/>
          <w:sz w:val="24"/>
          <w:szCs w:val="24"/>
        </w:rPr>
      </w:pPr>
      <w:r w:rsidRPr="00C04DA0">
        <w:rPr>
          <w:b/>
          <w:sz w:val="24"/>
          <w:szCs w:val="24"/>
        </w:rPr>
        <w:tab/>
        <w:t>Ad-Soyad</w:t>
      </w:r>
    </w:p>
    <w:p w:rsidR="00C04DA0" w:rsidRPr="00C04DA0" w:rsidRDefault="00C04DA0" w:rsidP="00C04DA0">
      <w:pPr>
        <w:tabs>
          <w:tab w:val="left" w:pos="6600"/>
        </w:tabs>
        <w:rPr>
          <w:b/>
          <w:sz w:val="24"/>
          <w:szCs w:val="24"/>
        </w:rPr>
      </w:pPr>
      <w:r>
        <w:rPr>
          <w:b/>
          <w:sz w:val="24"/>
          <w:szCs w:val="24"/>
        </w:rPr>
        <w:tab/>
        <w:t>İmza</w:t>
      </w:r>
    </w:p>
    <w:p w:rsidR="0018669A" w:rsidRPr="00C04DA0" w:rsidRDefault="00C04DA0" w:rsidP="00C04DA0">
      <w:pPr>
        <w:rPr>
          <w:b/>
          <w:sz w:val="24"/>
          <w:szCs w:val="24"/>
        </w:rPr>
      </w:pPr>
      <w:r w:rsidRPr="00C04DA0">
        <w:rPr>
          <w:b/>
          <w:sz w:val="24"/>
          <w:szCs w:val="24"/>
        </w:rPr>
        <w:t>Adres:</w:t>
      </w:r>
    </w:p>
    <w:sectPr w:rsidR="0018669A" w:rsidRPr="00C04DA0" w:rsidSect="00F07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7BF8"/>
    <w:rsid w:val="00130F9A"/>
    <w:rsid w:val="00173AB0"/>
    <w:rsid w:val="0018669A"/>
    <w:rsid w:val="004E7BF8"/>
    <w:rsid w:val="005C1515"/>
    <w:rsid w:val="006532AF"/>
    <w:rsid w:val="008346D8"/>
    <w:rsid w:val="00954748"/>
    <w:rsid w:val="00C04DA0"/>
    <w:rsid w:val="00CF52DE"/>
    <w:rsid w:val="00F076D0"/>
    <w:rsid w:val="00F15CB8"/>
    <w:rsid w:val="00F242FD"/>
    <w:rsid w:val="00FF7C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C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5C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512</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GÖKTAŞ</dc:creator>
  <cp:keywords/>
  <dc:description/>
  <cp:lastModifiedBy>Barış</cp:lastModifiedBy>
  <cp:revision>10</cp:revision>
  <cp:lastPrinted>2015-12-01T11:45:00Z</cp:lastPrinted>
  <dcterms:created xsi:type="dcterms:W3CDTF">2015-12-01T11:02:00Z</dcterms:created>
  <dcterms:modified xsi:type="dcterms:W3CDTF">2015-12-03T08:50:00Z</dcterms:modified>
</cp:coreProperties>
</file>